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EC" w:rsidRPr="003D14EC" w:rsidRDefault="003D14EC" w:rsidP="003D1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3D14EC">
        <w:rPr>
          <w:rFonts w:ascii="Times New Roman" w:eastAsia="Times New Roman" w:hAnsi="Times New Roman" w:cs="Times New Roman"/>
          <w:sz w:val="36"/>
          <w:szCs w:val="24"/>
          <w:lang w:eastAsia="ru-RU"/>
        </w:rPr>
        <w:fldChar w:fldCharType="begin"/>
      </w:r>
      <w:r w:rsidRPr="003D14EC">
        <w:rPr>
          <w:rFonts w:ascii="Times New Roman" w:eastAsia="Times New Roman" w:hAnsi="Times New Roman" w:cs="Times New Roman"/>
          <w:sz w:val="36"/>
          <w:szCs w:val="24"/>
          <w:lang w:eastAsia="ru-RU"/>
        </w:rPr>
        <w:instrText xml:space="preserve"> HYPERLINK "http://www.dagminobr.ru/documenty/informacionnie_pisma/pismo_0611579011818_ot_02_noyabrya_2018g" </w:instrText>
      </w:r>
      <w:r w:rsidRPr="003D14EC">
        <w:rPr>
          <w:rFonts w:ascii="Times New Roman" w:eastAsia="Times New Roman" w:hAnsi="Times New Roman" w:cs="Times New Roman"/>
          <w:sz w:val="36"/>
          <w:szCs w:val="24"/>
          <w:lang w:eastAsia="ru-RU"/>
        </w:rPr>
        <w:fldChar w:fldCharType="separate"/>
      </w:r>
      <w:r w:rsidRPr="003D14EC">
        <w:rPr>
          <w:rFonts w:ascii="Tahoma" w:eastAsia="Times New Roman" w:hAnsi="Tahoma" w:cs="Tahoma"/>
          <w:color w:val="00408F"/>
          <w:sz w:val="36"/>
          <w:szCs w:val="24"/>
          <w:lang w:eastAsia="ru-RU"/>
        </w:rPr>
        <w:t>Письмо № 06-11579/01-18/18 от 02 ноября 2018г.</w:t>
      </w:r>
      <w:r w:rsidRPr="003D14EC">
        <w:rPr>
          <w:rFonts w:ascii="Times New Roman" w:eastAsia="Times New Roman" w:hAnsi="Times New Roman" w:cs="Times New Roman"/>
          <w:sz w:val="36"/>
          <w:szCs w:val="24"/>
          <w:lang w:eastAsia="ru-RU"/>
        </w:rPr>
        <w:fldChar w:fldCharType="end"/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jc w:val="center"/>
        <w:rPr>
          <w:rFonts w:ascii="Verdana" w:eastAsia="Times New Roman" w:hAnsi="Verdana" w:cs="Times New Roman"/>
          <w:color w:val="00408F"/>
          <w:sz w:val="36"/>
          <w:szCs w:val="24"/>
          <w:lang w:eastAsia="ru-RU"/>
        </w:rPr>
      </w:pPr>
      <w:r w:rsidRPr="003D14EC">
        <w:rPr>
          <w:rFonts w:ascii="Verdana" w:eastAsia="Times New Roman" w:hAnsi="Verdana" w:cs="Times New Roman"/>
          <w:b/>
          <w:bCs/>
          <w:color w:val="00408F"/>
          <w:sz w:val="36"/>
          <w:szCs w:val="24"/>
          <w:lang w:eastAsia="ru-RU"/>
        </w:rPr>
        <w:t xml:space="preserve">О порядке приема на </w:t>
      </w:r>
      <w:proofErr w:type="gramStart"/>
      <w:r w:rsidRPr="003D14EC">
        <w:rPr>
          <w:rFonts w:ascii="Verdana" w:eastAsia="Times New Roman" w:hAnsi="Verdana" w:cs="Times New Roman"/>
          <w:b/>
          <w:bCs/>
          <w:color w:val="00408F"/>
          <w:sz w:val="36"/>
          <w:szCs w:val="24"/>
          <w:lang w:eastAsia="ru-RU"/>
        </w:rPr>
        <w:t>обучение по</w:t>
      </w:r>
      <w:proofErr w:type="gramEnd"/>
      <w:r w:rsidRPr="003D14EC">
        <w:rPr>
          <w:rFonts w:ascii="Verdana" w:eastAsia="Times New Roman" w:hAnsi="Verdana" w:cs="Times New Roman"/>
          <w:b/>
          <w:bCs/>
          <w:color w:val="00408F"/>
          <w:sz w:val="36"/>
          <w:szCs w:val="24"/>
          <w:lang w:eastAsia="ru-RU"/>
        </w:rPr>
        <w:t xml:space="preserve"> образовательным программам дошкольного образования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b/>
          <w:bCs/>
          <w:color w:val="434343"/>
          <w:sz w:val="24"/>
          <w:szCs w:val="24"/>
          <w:lang w:eastAsia="ru-RU"/>
        </w:rPr>
        <w:t>Руководителям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b/>
          <w:bCs/>
          <w:color w:val="434343"/>
          <w:sz w:val="24"/>
          <w:szCs w:val="24"/>
          <w:lang w:eastAsia="ru-RU"/>
        </w:rPr>
        <w:t>органов управления образованием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b/>
          <w:bCs/>
          <w:color w:val="434343"/>
          <w:sz w:val="24"/>
          <w:szCs w:val="24"/>
          <w:lang w:eastAsia="ru-RU"/>
        </w:rPr>
        <w:t>муниципальных районов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b/>
          <w:bCs/>
          <w:color w:val="434343"/>
          <w:sz w:val="24"/>
          <w:szCs w:val="24"/>
          <w:lang w:eastAsia="ru-RU"/>
        </w:rPr>
        <w:t>и городских округов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Министерством образования и науки Республики Дагестан был размещен на сайте в разделе «Дошкольное образование» для использования в работе приказ </w:t>
      </w:r>
      <w:proofErr w:type="spell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РФ от 08 апреля 2014 г. №293 «Об утверждении Порядка приема на </w:t>
      </w: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обучение по</w:t>
      </w:r>
      <w:proofErr w:type="gram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образовательным программам дошкольного образования».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Данный приказ является обязательным для исполнения во всех дошкольных образовательных организациях независимо от вида, организационно-правовых форм и форм собственности.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В соответствии с частями 2 и 3 статьи 67 Федерального закона от 29 декабря 2012 г. №273-ФЗ «Об образовании в Российской Федерации» Порядок приема на обучение по образовательным программам дошкольного образования (далее - Порядок) устанавливает необходимость закрепления дошкольных образовательных организаций за определенной территорией, на которой проживают граждане, имеющие право на получение дошкольного образования.</w:t>
      </w:r>
      <w:proofErr w:type="gramEnd"/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Однако Министерство образования и науки Республики Дагестан обращает внимание на недопустимость нарушения части 2 статьи 5 вышеуказанного закона в части сохранения за родителями (законными представителями) права выбора дошкольной образовательной организации вне зависимости от места жительства.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В соответствии с пунктом 6 Порядка органам местного самоуправления необходимо ежегодно, не позднее 1 апреля текущего года, издавать распорядительный акт о закреплении образовательных организаций за конкретными территориями муниципального района, городского округа, копию которого дошкольные образовательные организации размещают на официальном сайте в информационно-телекоммуникационной сети «Интернет» (далее – сеть Интернет) и информационном стенде ДОО.</w:t>
      </w:r>
      <w:proofErr w:type="gramEnd"/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lastRenderedPageBreak/>
        <w:t xml:space="preserve">На основании Порядка и распоряжения Правительства РФ от 17 декабря 2009 г. № 1993-р (прилагается) орган местного самоуправления муниципального района или городского округа разрабатывает и утверждает порядок оказания услуги по постановке на учет детей, подлежащих </w:t>
      </w: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обучению по программам</w:t>
      </w:r>
      <w:proofErr w:type="gram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дошкольного образования.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Вместе с тем, правила приема в конкретную образовательную организацию должны быть разработаны и утверждены на уровне каждой дошкольной образовательной организации.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В приеме в муниципальную дошкольную образовательную организацию может быть отказано только по причине отсутствия в ней свободных мест. В случае отсутствия мест в муниципальной дошкольной образовательной организации родители (законные представители) ребенка для решения вопроса о его устройстве в другую дошкольную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В Порядке, утвержденном приказом </w:t>
      </w:r>
      <w:proofErr w:type="spell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РФ № 293, закреплен следующий алгоритм действий муниципальных органов управления образованием и администрации дошкольной образовательной организации при приеме детей на </w:t>
      </w: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обучение по</w:t>
      </w:r>
      <w:proofErr w:type="gram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образовательным программам дошкольного образования: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1. Родители (законные представители) получают направление органа местного самоуправления в дошкольную образовательную организацию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2. Родители (законные представители) заполняют в ДОО заявление о приеме в образовательную организацию на имя руководителя организации, в котором фиксируется факт ознакомления родителя с основными нормативными актами ДОО и которое заверяется личной подписью родителя (законного представителя) ребенка.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Подписью родителя (законного представителя) ребенка в указанном заявлении фиксируется также согласие на обработку их персональных данных и персональных данных ребенка, что является основанием для внесения указанных данных о воспитанниках дошкольных организаций, в том числе и частных, на региональный информационный ресурс по учету детей на зачисление в дошкольные образовательные организации.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Форма заявления должна быть утверждена нормативным правовым актом и размещена на информационных стендах и официальных сайтах образовательных организаций в сети Интернет.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Образовательная организация может осуществлять прием указанного заявления также в форме электронного документа с использованием информационно-телекоммуникационных сетей общего </w:t>
      </w: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lastRenderedPageBreak/>
        <w:t>пользования и посредством почтового сообщения с уведомлением о вручении.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3. Родители (законные представители) детей, являющихся иностранными гражданами или лицами без гражданства,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4. Дети с ограниченными возможностями здоровья принимаются на </w:t>
      </w: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обучение</w:t>
      </w:r>
      <w:proofErr w:type="gram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психолого-медико-педагогической</w:t>
      </w:r>
      <w:proofErr w:type="spell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комиссии.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5. 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ДОО или уполномоченным им должностным лицом в журнале приема заявлений о приеме в образовательную организацию, форма которого должна быть утверждена нормативно-правовым актом органа местного самоуправления.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6. 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Расписка, форма которой также утверждается нормативно-правовым актом органа местного самоуправления,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8. После приема документов, необходимых для зачисления ребенка в дошкольную образовательную организацию, с родителями (законными представителями) ребенка заключается договор об образовании по образовательным программам дошкольного образования.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9. В течение трех рабочих дней после заключения договора руководитель образовательной организации издает распорядительный акт о зачислении ребенка в образовательную организацию, который в трехдневный срок после издания размещается на информационном стенде и официальном сайте образовательной организации в сети Интернет.</w:t>
      </w:r>
    </w:p>
    <w:p w:rsidR="003D14EC" w:rsidRPr="003D14EC" w:rsidRDefault="003D14EC" w:rsidP="003D14E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 10. Только после издания распорядительного акта ребенок снимается с учета детей, нуждающихся в предоставлении места в образовательной организации.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Следует отметить, что в соответствии с распоряжением Правительства РФ от 25 декабря 2013 г. № 2516-р «О Концепции развития механизмов предоставления государственных и муниципальных услуг в электронном виде» одним из основных принципов оптимизации процедур предоставления муниципальных услуг в электронном виде </w:t>
      </w: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lastRenderedPageBreak/>
        <w:t xml:space="preserve">является приоритет дистанционного взаимодействия между заявителем и органами (организациями), предоставляющими услуги. Для процедур, связанных </w:t>
      </w: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со</w:t>
      </w:r>
      <w:proofErr w:type="gram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взаимодействием между заявителем и органами (организациями), предоставляющими услуги, должна быть обеспечена возможность осуществлять указанное взаимодействие дистанционно. Также в соответствии с Перечнем поручений Президента РФ от 26 мая 2014 г. № Пр-1171 необходимо обеспечить исключение при регистрации в электронной очереди представления документов на бумажном носителе. В соответствии с пунктом 13 Порядка подтверждающие документы родители (законные представители) детей предъявляют руководителю ДОО или уполномоченному им должностному лицу.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Министерство образования и науки Республики Дагестан обращает внимание на необходимость до 6 ноября 2018 г. разработать и утвердить нормативно-правовые акты муниципального уровня: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- порядок оказания услуги по постановке на учет детей, подлежащих </w:t>
      </w: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обучению по программам</w:t>
      </w:r>
      <w:proofErr w:type="gram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дошкольного образования;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- распорядительный акт органа местного самоуправления, определяющий закрепление ДОО за конкретными территориями.</w:t>
      </w:r>
    </w:p>
    <w:p w:rsidR="003D14EC" w:rsidRPr="003D14EC" w:rsidRDefault="003D14EC" w:rsidP="003D14E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Копии нормативно-правовых актов органа местного самоуправления (порядок оказания услуги по постановке на учет детей, подлежащих </w:t>
      </w: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обучению по программам</w:t>
      </w:r>
      <w:proofErr w:type="gram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дошкольного образования и распорядительный акт органа местного самоуправления, определяющий закрепление ДОО за конкретными территориями)  необходимо представить в </w:t>
      </w:r>
      <w:proofErr w:type="spell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РД на электронный адрес: </w:t>
      </w:r>
      <w:hyperlink r:id="rId4" w:history="1">
        <w:r w:rsidRPr="003D14EC">
          <w:rPr>
            <w:rFonts w:ascii="Georgia" w:eastAsia="Times New Roman" w:hAnsi="Georgia" w:cs="Times New Roman"/>
            <w:color w:val="00408F"/>
            <w:sz w:val="24"/>
            <w:szCs w:val="24"/>
            <w:lang w:eastAsia="ru-RU"/>
          </w:rPr>
          <w:t>alievaxb.dou@dagminobr.ru</w:t>
        </w:r>
      </w:hyperlink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.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proofErr w:type="gram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Напоминаем также о том, что на официальном сайте муниципального органа управления образованием информация размещается согласно Правилам размещения на официальном сайте образовательной организации в информационно-телекоммуникационной сети «Интернет», утвержденным постановлением Правительства Российской Федерации от 10.07.2013 № 582, и Требованиям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информации, утвержденным приказом Федеральной службы по надзору в сфере</w:t>
      </w:r>
      <w:proofErr w:type="gramEnd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образования и науки от 29.05.2014 г. № 785 (прилагаются).</w:t>
      </w:r>
    </w:p>
    <w:p w:rsidR="003D14EC" w:rsidRPr="003D14EC" w:rsidRDefault="003D14EC" w:rsidP="003D14E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Кроме того, на сайте Федерального портала «Российское образование» (</w:t>
      </w:r>
      <w:hyperlink r:id="rId5" w:history="1">
        <w:r w:rsidRPr="003D14EC">
          <w:rPr>
            <w:rFonts w:ascii="Georgia" w:eastAsia="Times New Roman" w:hAnsi="Georgia" w:cs="Times New Roman"/>
            <w:color w:val="00408F"/>
            <w:sz w:val="24"/>
            <w:szCs w:val="24"/>
            <w:lang w:eastAsia="ru-RU"/>
          </w:rPr>
          <w:t>http://www.edu.ru/</w:t>
        </w:r>
      </w:hyperlink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) при переходе в раздел «Адрес сайта» соответствующего муниципалитета должны отображаться указанные нормативно-правовые акты.                     </w:t>
      </w:r>
    </w:p>
    <w:p w:rsidR="003D14EC" w:rsidRPr="003D14EC" w:rsidRDefault="003D14EC" w:rsidP="003D14EC">
      <w:pPr>
        <w:shd w:val="clear" w:color="auto" w:fill="FFFFFF"/>
        <w:spacing w:before="21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Приложение: </w:t>
      </w:r>
      <w:hyperlink r:id="rId6" w:history="1">
        <w:r w:rsidRPr="003D14EC">
          <w:rPr>
            <w:rFonts w:ascii="Georgia" w:eastAsia="Times New Roman" w:hAnsi="Georgia" w:cs="Times New Roman"/>
            <w:color w:val="00408F"/>
            <w:sz w:val="24"/>
            <w:szCs w:val="24"/>
            <w:lang w:eastAsia="ru-RU"/>
          </w:rPr>
          <w:t>на 33 л. в 1 экз.</w:t>
        </w:r>
      </w:hyperlink>
    </w:p>
    <w:p w:rsidR="003D14EC" w:rsidRPr="003D14EC" w:rsidRDefault="003D14EC" w:rsidP="003D14EC">
      <w:pPr>
        <w:shd w:val="clear" w:color="auto" w:fill="FFFFFF"/>
        <w:spacing w:before="215" w:after="0" w:line="240" w:lineRule="auto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b/>
          <w:bCs/>
          <w:color w:val="434343"/>
          <w:sz w:val="24"/>
          <w:szCs w:val="24"/>
          <w:lang w:eastAsia="ru-RU"/>
        </w:rPr>
        <w:t xml:space="preserve">Первый заместитель </w:t>
      </w:r>
      <w:proofErr w:type="spellStart"/>
      <w:r w:rsidRPr="003D14EC">
        <w:rPr>
          <w:rFonts w:ascii="Verdana" w:eastAsia="Times New Roman" w:hAnsi="Verdana" w:cs="Times New Roman"/>
          <w:b/>
          <w:bCs/>
          <w:color w:val="434343"/>
          <w:sz w:val="24"/>
          <w:szCs w:val="24"/>
          <w:lang w:eastAsia="ru-RU"/>
        </w:rPr>
        <w:t>инистра</w:t>
      </w:r>
      <w:proofErr w:type="spellEnd"/>
      <w:r w:rsidRPr="003D14EC">
        <w:rPr>
          <w:rFonts w:ascii="Verdana" w:eastAsia="Times New Roman" w:hAnsi="Verdana" w:cs="Times New Roman"/>
          <w:b/>
          <w:bCs/>
          <w:color w:val="434343"/>
          <w:sz w:val="24"/>
          <w:szCs w:val="24"/>
          <w:lang w:eastAsia="ru-RU"/>
        </w:rPr>
        <w:t>                                                Ш. Алиев</w:t>
      </w:r>
    </w:p>
    <w:p w:rsidR="003D14EC" w:rsidRDefault="003D14EC" w:rsidP="003D14E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</w:p>
    <w:p w:rsidR="003D14EC" w:rsidRPr="003D14EC" w:rsidRDefault="003D14EC" w:rsidP="003D14E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Исп.: Алиева Х.Б.,</w:t>
      </w:r>
    </w:p>
    <w:p w:rsidR="003D14EC" w:rsidRPr="003D14EC" w:rsidRDefault="003D14EC" w:rsidP="003D14E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тел.: (8722)51-79-05,</w:t>
      </w:r>
    </w:p>
    <w:p w:rsidR="003D14EC" w:rsidRPr="003D14EC" w:rsidRDefault="003D14EC" w:rsidP="003D14E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proofErr w:type="spellStart"/>
      <w:r w:rsidRPr="003D14EC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e-mail:</w:t>
      </w:r>
      <w:hyperlink r:id="rId7" w:history="1">
        <w:r w:rsidRPr="003D14EC">
          <w:rPr>
            <w:rFonts w:ascii="Verdana" w:eastAsia="Times New Roman" w:hAnsi="Verdana" w:cs="Times New Roman"/>
            <w:color w:val="002AFF"/>
            <w:sz w:val="24"/>
            <w:szCs w:val="24"/>
            <w:u w:val="single"/>
            <w:lang w:eastAsia="ru-RU"/>
          </w:rPr>
          <w:t>alievaxb.dou@dagminobr.ru</w:t>
        </w:r>
        <w:proofErr w:type="spellEnd"/>
      </w:hyperlink>
    </w:p>
    <w:p w:rsidR="007C0720" w:rsidRDefault="007C0720"/>
    <w:sectPr w:rsidR="007C0720" w:rsidSect="003D14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D14EC"/>
    <w:rsid w:val="000B7112"/>
    <w:rsid w:val="0014113F"/>
    <w:rsid w:val="0030739B"/>
    <w:rsid w:val="003D14EC"/>
    <w:rsid w:val="004E69C1"/>
    <w:rsid w:val="005B4919"/>
    <w:rsid w:val="007C0720"/>
    <w:rsid w:val="00B6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4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14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ievaxb.dou@dagmin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18/pismo/priloj_11579.zip" TargetMode="External"/><Relationship Id="rId5" Type="http://schemas.openxmlformats.org/officeDocument/2006/relationships/hyperlink" Target="http://www.edu.ru/" TargetMode="External"/><Relationship Id="rId4" Type="http://schemas.openxmlformats.org/officeDocument/2006/relationships/hyperlink" Target="mailto:alievaxb.dou@dagminob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2018-11-07T08:26:00Z</dcterms:created>
  <dcterms:modified xsi:type="dcterms:W3CDTF">2018-11-07T08:29:00Z</dcterms:modified>
</cp:coreProperties>
</file>